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36FEB" w:rsidRPr="00EB7D52" w:rsidRDefault="00EB7D52" w:rsidP="00EB7D52">
      <w:pPr>
        <w:jc w:val="center"/>
        <w:rPr>
          <w:rFonts w:ascii="Times New Roman" w:hAnsi="Times New Roman" w:cs="Times New Roman"/>
          <w:sz w:val="28"/>
          <w:szCs w:val="28"/>
        </w:rPr>
      </w:pPr>
      <w:r w:rsidRPr="00EB7D52">
        <w:rPr>
          <w:rFonts w:ascii="Times New Roman" w:hAnsi="Times New Roman" w:cs="Times New Roman"/>
          <w:sz w:val="28"/>
          <w:szCs w:val="28"/>
        </w:rPr>
        <w:t xml:space="preserve">Лекция </w:t>
      </w:r>
      <w:r w:rsidR="00FD0B47">
        <w:rPr>
          <w:rFonts w:ascii="Times New Roman" w:hAnsi="Times New Roman" w:cs="Times New Roman"/>
          <w:sz w:val="28"/>
          <w:szCs w:val="28"/>
        </w:rPr>
        <w:t>3</w:t>
      </w:r>
      <w:r w:rsidR="00F36FEB" w:rsidRPr="00EB7D52">
        <w:rPr>
          <w:rFonts w:ascii="Times New Roman" w:hAnsi="Times New Roman" w:cs="Times New Roman"/>
          <w:sz w:val="28"/>
          <w:szCs w:val="28"/>
        </w:rPr>
        <w:t>. ОРГАНИЗАЦИЯ КАК ПРОЦЕСС</w:t>
      </w:r>
    </w:p>
    <w:p w:rsidR="00667142" w:rsidRDefault="00667142" w:rsidP="00DE2262">
      <w:pPr>
        <w:pStyle w:val="Heading50"/>
        <w:keepNext/>
        <w:keepLines/>
        <w:numPr>
          <w:ilvl w:val="1"/>
          <w:numId w:val="3"/>
        </w:numPr>
        <w:shd w:val="clear" w:color="auto" w:fill="auto"/>
        <w:tabs>
          <w:tab w:val="left" w:pos="1359"/>
        </w:tabs>
        <w:spacing w:after="69" w:line="280" w:lineRule="exact"/>
        <w:jc w:val="center"/>
      </w:pPr>
      <w:bookmarkStart w:id="0" w:name="bookmark15"/>
      <w:r>
        <w:t>СУЩНОСТЬ ОРГАНИЗАЦИОННОГО ПРОЦЕССА</w:t>
      </w:r>
      <w:bookmarkEnd w:id="0"/>
    </w:p>
    <w:p w:rsidR="00667142" w:rsidRDefault="00667142" w:rsidP="00667142">
      <w:pPr>
        <w:pStyle w:val="Bodytext20"/>
        <w:shd w:val="clear" w:color="auto" w:fill="auto"/>
        <w:spacing w:after="0" w:line="322" w:lineRule="exact"/>
        <w:ind w:firstLine="760"/>
        <w:jc w:val="both"/>
      </w:pPr>
      <w:r>
        <w:t>В самом общем виде понятие «процесс» определяется как последова</w:t>
      </w:r>
      <w:r>
        <w:softHyphen/>
        <w:t>тельная смена каких-либо явлений, состояний и т.п., ход развития чего-либо, а также совокупность последовательных действий, направленных на достижение определенного результата. В качестве результата выступает организованное це</w:t>
      </w:r>
      <w:r>
        <w:softHyphen/>
        <w:t xml:space="preserve">лое. Процесс, в определении </w:t>
      </w:r>
      <w:r>
        <w:rPr>
          <w:rStyle w:val="Bodytext2Italic"/>
        </w:rPr>
        <w:t>Р. Акоффа,</w:t>
      </w:r>
      <w:r>
        <w:t xml:space="preserve"> это «образующая систему и имеющая функцию достижения цели последовательность поведения» [1, с. 74]. Это опре</w:t>
      </w:r>
      <w:r>
        <w:softHyphen/>
        <w:t xml:space="preserve">деление </w:t>
      </w:r>
      <w:r>
        <w:rPr>
          <w:rStyle w:val="Bodytext2Italic"/>
        </w:rPr>
        <w:t>Акоффа</w:t>
      </w:r>
      <w:r>
        <w:t xml:space="preserve"> использует такие категории как «система», «функция», «цель», «поведение». Образующая систему последовательность поведения мо</w:t>
      </w:r>
      <w:r>
        <w:softHyphen/>
        <w:t>жет быть представлена совокупностью процессов необходимых для достиже</w:t>
      </w:r>
      <w:r>
        <w:softHyphen/>
        <w:t>ния цели. При этом «выход» одного процесса является «входом» в последую</w:t>
      </w:r>
      <w:r>
        <w:softHyphen/>
        <w:t>щий процесс. Для достижения цели процессы могут осуществляться не только последовательно, но и параллельно. Возможны и смешанные схемы соединения процессов (рис. 2.1).</w:t>
      </w:r>
    </w:p>
    <w:p w:rsidR="00667142" w:rsidRDefault="00667142" w:rsidP="00667142">
      <w:pPr>
        <w:framePr w:h="1992" w:wrap="notBeside" w:vAnchor="text" w:hAnchor="text" w:xAlign="center" w:y="1"/>
        <w:jc w:val="center"/>
        <w:rPr>
          <w:sz w:val="2"/>
          <w:szCs w:val="2"/>
        </w:rPr>
      </w:pPr>
      <w:r>
        <w:rPr>
          <w:noProof/>
        </w:rPr>
        <w:drawing>
          <wp:inline distT="0" distB="0" distL="0" distR="0" wp14:anchorId="6BE0D743" wp14:editId="2BAF1FD9">
            <wp:extent cx="5133975" cy="1266825"/>
            <wp:effectExtent l="0" t="0" r="9525" b="9525"/>
            <wp:docPr id="53" name="Рисунок 1" descr="C:\Users\Admin\AppData\Local\Temp\FineReader12.00\media\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AppData\Local\Temp\FineReader12.00\media\image1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33975" cy="1266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67142" w:rsidRDefault="00667142" w:rsidP="00667142">
      <w:pPr>
        <w:pStyle w:val="Picturecaption0"/>
        <w:framePr w:h="1992" w:wrap="notBeside" w:vAnchor="text" w:hAnchor="text" w:xAlign="center" w:y="1"/>
        <w:shd w:val="clear" w:color="auto" w:fill="auto"/>
        <w:spacing w:line="220" w:lineRule="exact"/>
      </w:pPr>
      <w:r>
        <w:rPr>
          <w:rStyle w:val="PicturecaptionBold"/>
        </w:rPr>
        <w:t xml:space="preserve">Рис. 2.1. </w:t>
      </w:r>
      <w:r>
        <w:t>Организационные процессы формирования целого</w:t>
      </w:r>
    </w:p>
    <w:p w:rsidR="00667142" w:rsidRDefault="00667142" w:rsidP="00667142">
      <w:pPr>
        <w:rPr>
          <w:sz w:val="2"/>
          <w:szCs w:val="2"/>
        </w:rPr>
      </w:pPr>
    </w:p>
    <w:p w:rsidR="00667142" w:rsidRDefault="00667142" w:rsidP="00667142">
      <w:pPr>
        <w:pStyle w:val="Bodytext20"/>
        <w:shd w:val="clear" w:color="auto" w:fill="auto"/>
        <w:spacing w:before="305" w:after="0" w:line="322" w:lineRule="exact"/>
        <w:ind w:firstLine="740"/>
        <w:jc w:val="both"/>
      </w:pPr>
      <w:r>
        <w:t>Для того чтобы целое было действительно целым, необходима целена</w:t>
      </w:r>
      <w:r>
        <w:softHyphen/>
        <w:t xml:space="preserve">правленная деятельность или организационный процесс. Для осуществления организационного процесса необходимо наличие как минимум трех элементов, один из которых осуществляет организационное воздействие и таким образом способствует возникновению или развитию взаимоотношений между двумя другими элементами. «Как только связь между двумя величинами </w:t>
      </w:r>
      <w:r>
        <w:rPr>
          <w:rStyle w:val="Bodytext2Italic"/>
        </w:rPr>
        <w:t>А</w:t>
      </w:r>
      <w:r>
        <w:t xml:space="preserve"> и </w:t>
      </w:r>
      <w:r>
        <w:rPr>
          <w:rStyle w:val="Bodytext2Italic"/>
        </w:rPr>
        <w:t>В</w:t>
      </w:r>
      <w:r>
        <w:t xml:space="preserve"> начи</w:t>
      </w:r>
      <w:r>
        <w:softHyphen/>
        <w:t xml:space="preserve">нает зависеть от значения или состояния величины </w:t>
      </w:r>
      <w:r>
        <w:rPr>
          <w:rStyle w:val="Bodytext2Italic"/>
        </w:rPr>
        <w:t>С</w:t>
      </w:r>
      <w:r>
        <w:t>, необходимый компонент «организации» оказывается налицо» [56]. В данном случае организация как процесс раскрывается через воздействие одного элемента на два других с це</w:t>
      </w:r>
      <w:r>
        <w:softHyphen/>
        <w:t>лью получения между ними взаимодействия или установления организацион</w:t>
      </w:r>
      <w:r>
        <w:softHyphen/>
        <w:t>ных отношений (рис. 2.2).</w:t>
      </w:r>
    </w:p>
    <w:p w:rsidR="00667142" w:rsidRDefault="00667142" w:rsidP="00667142">
      <w:pPr>
        <w:framePr w:h="2002" w:hSpace="2462" w:wrap="notBeside" w:vAnchor="text" w:hAnchor="text" w:x="2463" w:y="1"/>
        <w:jc w:val="center"/>
        <w:rPr>
          <w:sz w:val="2"/>
          <w:szCs w:val="2"/>
        </w:rPr>
      </w:pPr>
      <w:r>
        <w:rPr>
          <w:noProof/>
        </w:rPr>
        <w:drawing>
          <wp:inline distT="0" distB="0" distL="0" distR="0" wp14:anchorId="7865A112" wp14:editId="6DE11630">
            <wp:extent cx="2543175" cy="1266825"/>
            <wp:effectExtent l="0" t="0" r="9525" b="9525"/>
            <wp:docPr id="52" name="Рисунок 2" descr="C:\Users\Admin\AppData\Local\Temp\FineReader12.00\media\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AppData\Local\Temp\FineReader12.00\media\image2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3175" cy="1266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67142" w:rsidRDefault="00667142" w:rsidP="00667142">
      <w:pPr>
        <w:pStyle w:val="Picturecaption0"/>
        <w:framePr w:h="2002" w:hSpace="2462" w:wrap="notBeside" w:vAnchor="text" w:hAnchor="text" w:x="2463" w:y="1"/>
        <w:shd w:val="clear" w:color="auto" w:fill="auto"/>
        <w:spacing w:line="220" w:lineRule="exact"/>
      </w:pPr>
      <w:r>
        <w:rPr>
          <w:rStyle w:val="PicturecaptionBold"/>
        </w:rPr>
        <w:t xml:space="preserve">Рис. 2.2. </w:t>
      </w:r>
      <w:r>
        <w:t>Элементы и связи организационного процесса</w:t>
      </w:r>
    </w:p>
    <w:p w:rsidR="00667142" w:rsidRDefault="00667142" w:rsidP="00667142">
      <w:pPr>
        <w:rPr>
          <w:sz w:val="2"/>
          <w:szCs w:val="2"/>
        </w:rPr>
      </w:pPr>
    </w:p>
    <w:p w:rsidR="00667142" w:rsidRDefault="00667142" w:rsidP="00667142">
      <w:pPr>
        <w:pStyle w:val="Bodytext20"/>
        <w:shd w:val="clear" w:color="auto" w:fill="auto"/>
        <w:spacing w:before="305" w:after="0" w:line="322" w:lineRule="exact"/>
        <w:ind w:firstLine="740"/>
        <w:jc w:val="both"/>
      </w:pPr>
      <w:r>
        <w:lastRenderedPageBreak/>
        <w:t>Стало быть, организация - это установление и обеспечение целесообраз</w:t>
      </w:r>
      <w:r>
        <w:softHyphen/>
        <w:t xml:space="preserve">ных связей между элементами системы. Установить связь между элементами </w:t>
      </w:r>
      <w:r>
        <w:rPr>
          <w:rStyle w:val="Bodytext2Italic"/>
        </w:rPr>
        <w:t xml:space="preserve">А </w:t>
      </w:r>
      <w:r>
        <w:t xml:space="preserve">и </w:t>
      </w:r>
      <w:r>
        <w:rPr>
          <w:rStyle w:val="Bodytext2Italic"/>
        </w:rPr>
        <w:t>В</w:t>
      </w:r>
      <w:r>
        <w:t xml:space="preserve"> означает определить их взаиморасположение в пространстве и взаимодей</w:t>
      </w:r>
      <w:r>
        <w:softHyphen/>
        <w:t>ствие во времени, выбрать рациональный способ соединения или сообщения между ними, обусловить объем и содержание связи.</w:t>
      </w:r>
    </w:p>
    <w:p w:rsidR="00667142" w:rsidRDefault="00667142" w:rsidP="00667142">
      <w:pPr>
        <w:pStyle w:val="Bodytext20"/>
        <w:shd w:val="clear" w:color="auto" w:fill="auto"/>
        <w:spacing w:after="0" w:line="322" w:lineRule="exact"/>
        <w:ind w:firstLine="740"/>
        <w:jc w:val="both"/>
      </w:pPr>
      <w:r>
        <w:t>В биологических системах (живые организмы, растения) место и функции каждого элемента, их взаимодействие и взаимосвязь предопределены природой и происходят по законам эволюции. В технических системах место и функции каждого элемента и взаимодействие между ними предопределены конструкто</w:t>
      </w:r>
      <w:r>
        <w:softHyphen/>
        <w:t>ром. В социально-экономических системах место, функции и взаимосвязь эле</w:t>
      </w:r>
      <w:r>
        <w:softHyphen/>
        <w:t>ментов предопределяются менеджментом организации. В этой связи организа</w:t>
      </w:r>
      <w:r>
        <w:softHyphen/>
        <w:t>ционный процесс может быть определен как форма динамического существо</w:t>
      </w:r>
      <w:r>
        <w:softHyphen/>
        <w:t>вания системы, ее единое последовательное и качественно определенное дви</w:t>
      </w:r>
      <w:r>
        <w:softHyphen/>
        <w:t>жение. Сам процесс является по существу движением системы из одного со</w:t>
      </w:r>
      <w:r>
        <w:softHyphen/>
        <w:t>стояния в другое.</w:t>
      </w:r>
    </w:p>
    <w:p w:rsidR="00667142" w:rsidRDefault="00667142" w:rsidP="00667142">
      <w:pPr>
        <w:pStyle w:val="Bodytext20"/>
        <w:shd w:val="clear" w:color="auto" w:fill="auto"/>
        <w:spacing w:after="600" w:line="322" w:lineRule="exact"/>
        <w:ind w:firstLine="740"/>
        <w:jc w:val="both"/>
      </w:pPr>
      <w:r>
        <w:t>Функциональным назначением организации как процесса служит созда</w:t>
      </w:r>
      <w:r>
        <w:softHyphen/>
        <w:t>ние новых и качественное совершенствование ранее созданных и функциони</w:t>
      </w:r>
      <w:r>
        <w:softHyphen/>
        <w:t xml:space="preserve">рующих систем любого типа. Поэтому </w:t>
      </w:r>
      <w:r>
        <w:rPr>
          <w:rStyle w:val="Bodytext2Bold"/>
        </w:rPr>
        <w:t xml:space="preserve">организовать </w:t>
      </w:r>
      <w:r>
        <w:t>- значит либо создать систему вновь, либо улучшить ее состояние в процессе функционирования в соответствии с меняющимися внутренними и внешними условиями. Определе</w:t>
      </w:r>
      <w:r>
        <w:softHyphen/>
        <w:t>ние примата (первичности) процесса организации по отношению к системе объединяет два этих основных понятия причинно-следственной связью. Про</w:t>
      </w:r>
      <w:r>
        <w:softHyphen/>
        <w:t>цесс как последовательное изменение состояния прежде всего определяется во времени, и при выявлении его сущности, состава, содержания наиболее полно представляется последовательностью явлений или событий.</w:t>
      </w:r>
    </w:p>
    <w:p w:rsidR="00667142" w:rsidRDefault="00667142" w:rsidP="00DE2262">
      <w:pPr>
        <w:pStyle w:val="Heading50"/>
        <w:keepNext/>
        <w:keepLines/>
        <w:numPr>
          <w:ilvl w:val="1"/>
          <w:numId w:val="2"/>
        </w:numPr>
        <w:shd w:val="clear" w:color="auto" w:fill="auto"/>
        <w:tabs>
          <w:tab w:val="left" w:pos="1570"/>
        </w:tabs>
        <w:spacing w:after="60" w:line="322" w:lineRule="exact"/>
      </w:pPr>
      <w:bookmarkStart w:id="1" w:name="bookmark16"/>
      <w:r>
        <w:t>ОРГАНИЗАЦИОННЫЕ ПРОЦЕССЫ В ПРИРОДЕ И ОБЩЕСТВЕ</w:t>
      </w:r>
      <w:bookmarkEnd w:id="1"/>
    </w:p>
    <w:p w:rsidR="00667142" w:rsidRDefault="00667142" w:rsidP="00667142">
      <w:pPr>
        <w:pStyle w:val="Bodytext20"/>
        <w:shd w:val="clear" w:color="auto" w:fill="auto"/>
        <w:spacing w:after="0" w:line="322" w:lineRule="exact"/>
        <w:ind w:firstLine="740"/>
        <w:jc w:val="both"/>
      </w:pPr>
      <w:r>
        <w:t>Организационные процессы в природе и обществе имеют различную на</w:t>
      </w:r>
      <w:r>
        <w:softHyphen/>
        <w:t>правленность. Их двойственный характер обусловлен развитием научного зна</w:t>
      </w:r>
      <w:r>
        <w:softHyphen/>
        <w:t>ния в физике и биологии. Закрытая система - система не получающая инфор</w:t>
      </w:r>
      <w:r>
        <w:softHyphen/>
        <w:t>мации и ресурсов. Такая система с течением времени погибает. В открытых системах больше порядка и организованности в связи с постоянным обменом энергией.</w:t>
      </w:r>
    </w:p>
    <w:p w:rsidR="00667142" w:rsidRDefault="00667142" w:rsidP="00667142">
      <w:pPr>
        <w:pStyle w:val="Bodytext20"/>
        <w:shd w:val="clear" w:color="auto" w:fill="auto"/>
        <w:spacing w:after="0" w:line="322" w:lineRule="exact"/>
        <w:ind w:firstLine="740"/>
        <w:jc w:val="both"/>
      </w:pPr>
      <w:r>
        <w:t>В закрытых системах организационные процессы ведут к нарастанию «энтропии», которая является мерой беспорядка. В таком случае их правильнее называть процессами дезорганизации.</w:t>
      </w:r>
    </w:p>
    <w:p w:rsidR="00667142" w:rsidRDefault="00667142" w:rsidP="00667142">
      <w:pPr>
        <w:pStyle w:val="Bodytext20"/>
        <w:shd w:val="clear" w:color="auto" w:fill="auto"/>
        <w:spacing w:after="0" w:line="322" w:lineRule="exact"/>
        <w:ind w:firstLine="740"/>
        <w:jc w:val="both"/>
      </w:pPr>
      <w:r>
        <w:t>Слово «</w:t>
      </w:r>
      <w:r>
        <w:rPr>
          <w:rStyle w:val="Bodytext2Bold"/>
        </w:rPr>
        <w:t>энтропия</w:t>
      </w:r>
      <w:r>
        <w:t xml:space="preserve">» впервые употребил немецкий ученый </w:t>
      </w:r>
      <w:r>
        <w:rPr>
          <w:rStyle w:val="Bodytext2Italic"/>
        </w:rPr>
        <w:t>Р. Клаузиус</w:t>
      </w:r>
      <w:r>
        <w:t xml:space="preserve"> в 1865 году, когда объяснял невозможность перехода теплоты от более холодного тела к более теплому. В переводе с греческого «энтропия» означает «поворачи</w:t>
      </w:r>
      <w:r>
        <w:softHyphen/>
        <w:t xml:space="preserve">ваюсь внутрь», то есть «ухожу в себя». Продолжил исследование австрийский ученый </w:t>
      </w:r>
      <w:r>
        <w:rPr>
          <w:rStyle w:val="Bodytext2Italic"/>
        </w:rPr>
        <w:t>Л. Больцман.</w:t>
      </w:r>
      <w:r>
        <w:t xml:space="preserve"> В результате глубоких работ ученого в 1872 году появи</w:t>
      </w:r>
      <w:r>
        <w:softHyphen/>
        <w:t>лось такое истолкование энтропии.</w:t>
      </w:r>
    </w:p>
    <w:p w:rsidR="00667142" w:rsidRDefault="00667142" w:rsidP="00667142">
      <w:pPr>
        <w:pStyle w:val="Bodytext20"/>
        <w:shd w:val="clear" w:color="auto" w:fill="auto"/>
        <w:spacing w:after="0" w:line="322" w:lineRule="exact"/>
        <w:ind w:firstLine="740"/>
        <w:jc w:val="both"/>
      </w:pPr>
      <w:r>
        <w:lastRenderedPageBreak/>
        <w:t>Представим себе какую-либо систему, например газ, заключенный в со</w:t>
      </w:r>
      <w:r>
        <w:softHyphen/>
        <w:t>суд. Что ее в данном случае характеризует? Определенный объем, давление, температура - то, что принято называть макросостоянием. А чем оно вызвано? Микросостояниями: положением и скоростью частиц в тот или иной момент. В некоторый момент состояние одно, в другой - другое, в третий - третье, и т.д. Иными словами, объект проявляет некоторое разнообразие состояний. Из мно</w:t>
      </w:r>
      <w:r>
        <w:softHyphen/>
        <w:t xml:space="preserve">гих состояний выбирает одно. Какое? Это и доказал </w:t>
      </w:r>
      <w:r>
        <w:rPr>
          <w:rStyle w:val="Bodytext2Italic"/>
        </w:rPr>
        <w:t>Больцман:</w:t>
      </w:r>
      <w:r>
        <w:t xml:space="preserve"> система стре</w:t>
      </w:r>
      <w:r>
        <w:softHyphen/>
        <w:t>мится к неорганизованности, стремится увеличить свою энтропию. Вместе с тем - это общепризнанно - система стремится к равновесию, «ищет» свое са</w:t>
      </w:r>
      <w:r>
        <w:softHyphen/>
        <w:t>мое вероятное состояние. Значит, когда говорят, что энтропия системы возрас</w:t>
      </w:r>
      <w:r>
        <w:softHyphen/>
        <w:t>тает, имеют ввиду стремление системы к равновесию. Тогда энтропия системы, характеризующая его состояние, будет наибольшей. В качестве примера можно привести увеличение энтропии простой системы черных и белых шариков, раз</w:t>
      </w:r>
      <w:r>
        <w:softHyphen/>
        <w:t>деленных в ящике, в результате беспорядочных встряхиваний. Таким образом,</w:t>
      </w:r>
    </w:p>
    <w:p w:rsidR="00667142" w:rsidRDefault="00667142" w:rsidP="00667142">
      <w:pPr>
        <w:pStyle w:val="Bodytext20"/>
        <w:shd w:val="clear" w:color="auto" w:fill="auto"/>
        <w:spacing w:after="0" w:line="322" w:lineRule="exact"/>
        <w:ind w:firstLine="0"/>
        <w:jc w:val="left"/>
      </w:pPr>
      <w:r>
        <w:t>установлена связь энтропии с вероятностью микросостояния тела.</w:t>
      </w:r>
    </w:p>
    <w:p w:rsidR="00667142" w:rsidRDefault="00667142" w:rsidP="00667142">
      <w:pPr>
        <w:pStyle w:val="Bodytext20"/>
        <w:shd w:val="clear" w:color="auto" w:fill="auto"/>
        <w:spacing w:after="0" w:line="322" w:lineRule="exact"/>
        <w:ind w:firstLine="740"/>
        <w:jc w:val="both"/>
      </w:pPr>
      <w:r>
        <w:t xml:space="preserve">Согласно </w:t>
      </w:r>
      <w:r>
        <w:rPr>
          <w:rStyle w:val="Bodytext2Italic"/>
        </w:rPr>
        <w:t>второму началу термодинамики</w:t>
      </w:r>
      <w:r>
        <w:t xml:space="preserve"> в закрытых системах все само</w:t>
      </w:r>
      <w:r>
        <w:softHyphen/>
        <w:t>стоятельно совершающиеся процессы идут в сторону разрушения ее структуры, снижения уровня сложности. Другими словами, если в неживой природе и про</w:t>
      </w:r>
      <w:r>
        <w:softHyphen/>
        <w:t>исходит эволюция, то она направлена в сторону дезорганизации и разрушения системы и поэтому носит чисто негативный, энтропийный характер. Такие при</w:t>
      </w:r>
      <w:r>
        <w:softHyphen/>
        <w:t>родные явления, как смерчи, землетрясения, тайфуны, оползни, удары молнии в человеческом сознании прямо связаны с процессами дезорганизации. В то же время, отсутствие таких процессов могло бы поставить под сомнение возник</w:t>
      </w:r>
      <w:r>
        <w:softHyphen/>
        <w:t>новение жизни на Земле. В глобальном смысле именно процессы, противо</w:t>
      </w:r>
      <w:r>
        <w:softHyphen/>
        <w:t>стоящие им, привели к возникновению и развитию человеческого общества и в этом смысле, безусловно, носят организационный характер.</w:t>
      </w:r>
    </w:p>
    <w:p w:rsidR="00667142" w:rsidRDefault="00667142" w:rsidP="00667142">
      <w:pPr>
        <w:pStyle w:val="Bodytext20"/>
        <w:shd w:val="clear" w:color="auto" w:fill="auto"/>
        <w:spacing w:after="0" w:line="322" w:lineRule="exact"/>
        <w:ind w:firstLine="740"/>
        <w:jc w:val="both"/>
      </w:pPr>
      <w:r>
        <w:t xml:space="preserve">Теория </w:t>
      </w:r>
      <w:r>
        <w:rPr>
          <w:rStyle w:val="Bodytext2Italic"/>
        </w:rPr>
        <w:t>Дарвина</w:t>
      </w:r>
      <w:r>
        <w:t xml:space="preserve"> акцентирует внимание на «постоянном развитии сложно</w:t>
      </w:r>
      <w:r>
        <w:softHyphen/>
        <w:t>сти видоизменении в направлении развития ценных свойств». В соответствии же с принципами термодинамики «во Вселенной происходит регресс, а не про</w:t>
      </w:r>
      <w:r>
        <w:softHyphen/>
        <w:t>гресс». Таким образом, эти две теории как бы находятся в очевидном противо</w:t>
      </w:r>
      <w:r>
        <w:softHyphen/>
        <w:t>речии. Соврем</w:t>
      </w:r>
      <w:bookmarkStart w:id="2" w:name="_GoBack"/>
      <w:bookmarkEnd w:id="2"/>
      <w:r>
        <w:t>енная точка зрения состоит в том, что нет никакого противоречия между эволюцией, которая имеет тенденцию к развитию в направлении увели</w:t>
      </w:r>
      <w:r>
        <w:softHyphen/>
        <w:t>чения сложности, и энтропийными процессами, характеризующимися посте</w:t>
      </w:r>
      <w:r>
        <w:softHyphen/>
        <w:t>пенным рассеянием и уменьшением степени организации. Объяснение этого кажущегося противоречия состоит в том, что эволюция имеет место в открытых системах, имеющих вход и выход, в то время как законы термодинамики при</w:t>
      </w:r>
      <w:r>
        <w:softHyphen/>
        <w:t>менимы лишь к закрытым системам.</w:t>
      </w:r>
    </w:p>
    <w:p w:rsidR="00667142" w:rsidRDefault="00667142" w:rsidP="00667142">
      <w:pPr>
        <w:pStyle w:val="Bodytext20"/>
        <w:shd w:val="clear" w:color="auto" w:fill="auto"/>
        <w:spacing w:after="0" w:line="322" w:lineRule="exact"/>
        <w:ind w:firstLine="740"/>
        <w:jc w:val="both"/>
      </w:pPr>
      <w:r>
        <w:t>Главным свойством живого организма является его способность поддер</w:t>
      </w:r>
      <w:r>
        <w:softHyphen/>
        <w:t>живать себя в «организованном» состоянии на фоне постоянной тенденции к дезорганизации. Эта способность неразрывно связана с тем фактом, что живой организм является открытой системой.</w:t>
      </w:r>
    </w:p>
    <w:p w:rsidR="00667142" w:rsidRDefault="00667142" w:rsidP="00667142">
      <w:pPr>
        <w:pStyle w:val="Bodytext20"/>
        <w:shd w:val="clear" w:color="auto" w:fill="auto"/>
        <w:spacing w:after="0" w:line="322" w:lineRule="exact"/>
        <w:ind w:firstLine="740"/>
        <w:jc w:val="both"/>
      </w:pPr>
      <w:r>
        <w:lastRenderedPageBreak/>
        <w:t>Сверхсложным социальным системам в наибольшей степени свойственно движение по некоторой восходящей линии, т.е. такое развитие, когда система практически не возвращается к каким-то прошлым равновесным состояниям. Мало того, что эти системы находятся в непрестанном развитии. Сами их цели тоже постоянно модифицируются в зависимости от достигнутого уровня.</w:t>
      </w:r>
    </w:p>
    <w:p w:rsidR="00667142" w:rsidRDefault="00667142" w:rsidP="00667142">
      <w:pPr>
        <w:pStyle w:val="Bodytext20"/>
        <w:shd w:val="clear" w:color="auto" w:fill="auto"/>
        <w:spacing w:after="0" w:line="322" w:lineRule="exact"/>
        <w:ind w:firstLine="740"/>
        <w:jc w:val="both"/>
      </w:pPr>
      <w:r>
        <w:t>Если в ходе биологической эволюции происходит наследование и переда</w:t>
      </w:r>
      <w:r>
        <w:softHyphen/>
        <w:t>ча чисто генетических свойств и факторов, то в процессе социальной эволюции передаются навыки, знания, правила поведения и другой социальный опыт. Именно по этой причине социальная эволюция происходит несравнимо быст</w:t>
      </w:r>
      <w:r>
        <w:softHyphen/>
        <w:t>рее, чем биологическая.</w:t>
      </w:r>
    </w:p>
    <w:p w:rsidR="00667142" w:rsidRDefault="00667142" w:rsidP="00667142">
      <w:pPr>
        <w:pStyle w:val="Bodytext20"/>
        <w:shd w:val="clear" w:color="auto" w:fill="auto"/>
        <w:spacing w:after="0" w:line="322" w:lineRule="exact"/>
        <w:ind w:firstLine="740"/>
        <w:jc w:val="both"/>
      </w:pPr>
      <w:r>
        <w:t xml:space="preserve">Эволюционная теория </w:t>
      </w:r>
      <w:r>
        <w:rPr>
          <w:rStyle w:val="Bodytext2Italic"/>
        </w:rPr>
        <w:t>Ч. Дарвина</w:t>
      </w:r>
      <w:r>
        <w:t xml:space="preserve"> убедительно доказывает, что развитие живых организмов осуществляется в направлении их лучшей адаптации к ок</w:t>
      </w:r>
      <w:r>
        <w:softHyphen/>
        <w:t>ружающей среде, совершенствования их организации, усложнения структуры и функций. Весь социальный опыт также свидетельствует, что человеческое об</w:t>
      </w:r>
      <w:r>
        <w:softHyphen/>
        <w:t>щество, несмотря на временные возвраты и зигзаги, в целом характеризуется прогрессивными изменениями, особенно в развитии материально-технического производства, что выражается, например, в смене старых технологических ук</w:t>
      </w:r>
      <w:r>
        <w:softHyphen/>
        <w:t xml:space="preserve">ладов новыми. Природа, как пишет </w:t>
      </w:r>
      <w:r>
        <w:rPr>
          <w:rStyle w:val="Bodytext2Italic"/>
        </w:rPr>
        <w:t>А. Богданов,</w:t>
      </w:r>
      <w:r>
        <w:t xml:space="preserve"> - великий первый организатор,</w:t>
      </w:r>
    </w:p>
    <w:p w:rsidR="00667142" w:rsidRDefault="00667142" w:rsidP="00667142">
      <w:pPr>
        <w:pStyle w:val="Bodytext20"/>
        <w:shd w:val="clear" w:color="auto" w:fill="auto"/>
        <w:spacing w:after="0" w:line="322" w:lineRule="exact"/>
        <w:ind w:firstLine="740"/>
        <w:jc w:val="both"/>
      </w:pPr>
    </w:p>
    <w:p w:rsidR="00667142" w:rsidRDefault="00667142" w:rsidP="00667142">
      <w:pPr>
        <w:pStyle w:val="Bodytext20"/>
        <w:shd w:val="clear" w:color="auto" w:fill="auto"/>
        <w:spacing w:after="0" w:line="322" w:lineRule="exact"/>
        <w:ind w:firstLine="0"/>
        <w:jc w:val="both"/>
      </w:pPr>
      <w:r>
        <w:t>все более уступает арену организационных процессов человеку, который сам лишь одно из ее организованных произведений. Другое, приведет ли домини</w:t>
      </w:r>
      <w:r>
        <w:softHyphen/>
        <w:t>рование в организационных процессах человека к реализации идеи абсолютно</w:t>
      </w:r>
      <w:r>
        <w:softHyphen/>
        <w:t>го порядка или возобладают энтропийные процессы, процессы дезорганизации, возможность которых в виде войн, катастроф, загрязнения окружающей среды постоянно присутствует.</w:t>
      </w:r>
    </w:p>
    <w:p w:rsidR="00667142" w:rsidRDefault="00667142" w:rsidP="00667142">
      <w:pPr>
        <w:pStyle w:val="Bodytext20"/>
        <w:shd w:val="clear" w:color="auto" w:fill="auto"/>
        <w:spacing w:after="0" w:line="322" w:lineRule="exact"/>
        <w:ind w:firstLine="740"/>
        <w:jc w:val="both"/>
      </w:pPr>
      <w:r>
        <w:t>Не менее опасны процессы, которые названы организационной шизофре</w:t>
      </w:r>
      <w:r>
        <w:softHyphen/>
        <w:t>нией. Такая организационная деятельность, как изобретение «вечного двигате</w:t>
      </w:r>
      <w:r>
        <w:softHyphen/>
        <w:t>ля», необоснованные проекты, изменение технических, биологических и соци</w:t>
      </w:r>
      <w:r>
        <w:softHyphen/>
        <w:t>альных систем без четко поставленной или неверно определенной цели, означа</w:t>
      </w:r>
      <w:r>
        <w:softHyphen/>
        <w:t>ет нелепое расходование ограниченных ресурсов, а значит и приравнивание этих процессов к дезорганизационным. С другой стороны, те же неудачные технические или социальные проекты могут быть необходимым элементом на</w:t>
      </w:r>
      <w:r>
        <w:softHyphen/>
        <w:t>учных исследований.</w:t>
      </w:r>
    </w:p>
    <w:p w:rsidR="00667142" w:rsidRDefault="00667142" w:rsidP="00667142">
      <w:pPr>
        <w:pStyle w:val="Bodytext20"/>
        <w:shd w:val="clear" w:color="auto" w:fill="auto"/>
        <w:spacing w:after="0" w:line="322" w:lineRule="exact"/>
        <w:ind w:firstLine="740"/>
        <w:jc w:val="both"/>
      </w:pPr>
      <w:r>
        <w:t xml:space="preserve">В отечественных и зарубежных публикациях по проблемам организации приводятся различные </w:t>
      </w:r>
      <w:r>
        <w:rPr>
          <w:rStyle w:val="Bodytext2Bold"/>
        </w:rPr>
        <w:t>классификации процессов</w:t>
      </w:r>
      <w:r>
        <w:t xml:space="preserve">. В соответствии с одной из них, организационные процессы могут быть разделены на три группы: </w:t>
      </w:r>
      <w:r>
        <w:rPr>
          <w:rStyle w:val="Bodytext2Italic"/>
        </w:rPr>
        <w:t>органи</w:t>
      </w:r>
      <w:r>
        <w:rPr>
          <w:rStyle w:val="Bodytext2Italic"/>
        </w:rPr>
        <w:softHyphen/>
        <w:t>зуемые, самоорганизуемые и смешанные.</w:t>
      </w:r>
      <w:r>
        <w:t xml:space="preserve"> Другой вариант классификации об</w:t>
      </w:r>
      <w:r>
        <w:softHyphen/>
        <w:t xml:space="preserve">ращает внимание на </w:t>
      </w:r>
      <w:r>
        <w:rPr>
          <w:rStyle w:val="Bodytext2Italic"/>
        </w:rPr>
        <w:t>первичные процессы, поддерживающие и процессы разви</w:t>
      </w:r>
      <w:r>
        <w:rPr>
          <w:rStyle w:val="Bodytext2Italic"/>
        </w:rPr>
        <w:softHyphen/>
        <w:t>тия.</w:t>
      </w:r>
    </w:p>
    <w:p w:rsidR="00667142" w:rsidRDefault="00667142" w:rsidP="00667142">
      <w:pPr>
        <w:pStyle w:val="Bodytext20"/>
        <w:shd w:val="clear" w:color="auto" w:fill="auto"/>
        <w:spacing w:after="633" w:line="322" w:lineRule="exact"/>
        <w:ind w:firstLine="740"/>
        <w:jc w:val="both"/>
      </w:pPr>
      <w:r>
        <w:t xml:space="preserve">Также рассматривается </w:t>
      </w:r>
      <w:r>
        <w:rPr>
          <w:rStyle w:val="Bodytext2Italic"/>
        </w:rPr>
        <w:t>классификация процессов по фазам жизненного цикла системы,</w:t>
      </w:r>
      <w:r>
        <w:t xml:space="preserve"> для каждой которых характерны свои качественно определен</w:t>
      </w:r>
      <w:r>
        <w:softHyphen/>
        <w:t>ные процессы, различающиеся направленностью, глубиной и скоростью изме</w:t>
      </w:r>
      <w:r>
        <w:softHyphen/>
        <w:t xml:space="preserve">нений, происходящих в системе, в уровне ее </w:t>
      </w:r>
      <w:r>
        <w:lastRenderedPageBreak/>
        <w:t>организованности, потенциале, положении в среде. Здесь можно выделить: 1) процессы образования системы; 2) процессы роста системы; 3) процессы развития системы; 4) процессы функ</w:t>
      </w:r>
      <w:r>
        <w:softHyphen/>
        <w:t>ционирования системы; 5) процессы спада; 6) процессы регрессирования; 7) процессы разрушения системы.</w:t>
      </w:r>
    </w:p>
    <w:p w:rsidR="00F36FEB" w:rsidRPr="00EB7D52" w:rsidRDefault="00F36FEB" w:rsidP="00667142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F36FEB" w:rsidRPr="00EB7D52">
      <w:footerReference w:type="default" r:id="rId7"/>
      <w:headerReference w:type="first" r:id="rId8"/>
      <w:footerReference w:type="first" r:id="rId9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93D9C" w:rsidRDefault="00DE2262">
    <w:pPr>
      <w:rPr>
        <w:sz w:val="2"/>
        <w:szCs w:val="2"/>
      </w:rPr>
    </w:pPr>
    <w:r>
      <w:rPr>
        <w:noProof/>
      </w:rPr>
      <mc:AlternateContent>
        <mc:Choice Requires="wps">
          <w:drawing>
            <wp:anchor distT="0" distB="0" distL="63500" distR="63500" simplePos="0" relativeHeight="251655168" behindDoc="1" locked="0" layoutInCell="1" allowOverlap="1" wp14:anchorId="5671B1C6" wp14:editId="62BDCB20">
              <wp:simplePos x="0" y="0"/>
              <wp:positionH relativeFrom="page">
                <wp:posOffset>3723640</wp:posOffset>
              </wp:positionH>
              <wp:positionV relativeFrom="page">
                <wp:posOffset>10276205</wp:posOffset>
              </wp:positionV>
              <wp:extent cx="140335" cy="160655"/>
              <wp:effectExtent l="0" t="0" r="3175" b="2540"/>
              <wp:wrapNone/>
              <wp:docPr id="21" name="Text Box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0335" cy="1606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593D9C" w:rsidRDefault="00DE2262">
                          <w:pPr>
                            <w:spacing w:line="240" w:lineRule="auto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 w:rsidRPr="00DE2262">
                            <w:rPr>
                              <w:rStyle w:val="Headerorfooter0"/>
                              <w:rFonts w:eastAsiaTheme="minorEastAsia"/>
                              <w:noProof/>
                            </w:rPr>
                            <w:t>5</w:t>
                          </w:r>
                          <w:r>
                            <w:rPr>
                              <w:rStyle w:val="Headerorfooter0"/>
                              <w:rFonts w:eastAsiaTheme="minor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671B1C6" id="_x0000_t202" coordsize="21600,21600" o:spt="202" path="m,l,21600r21600,l21600,xe">
              <v:stroke joinstyle="miter"/>
              <v:path gradientshapeok="t" o:connecttype="rect"/>
            </v:shapetype>
            <v:shape id="Text Box 8" o:spid="_x0000_s1026" type="#_x0000_t202" style="position:absolute;margin-left:293.2pt;margin-top:809.15pt;width:11.05pt;height:12.65pt;z-index:-251661312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metkqQIAAKcFAAAOAAAAZHJzL2Uyb0RvYy54bWysVNtunDAQfa/Uf7D8TrgECKCwUbIsVaX0&#10;IiX9AC+YxSrYyHYW0ir/3rFZNptElaq2PFiDPT4zZ+Z4Lq+mvkN7KhUTPMf+mYcR5ZWoGd/l+Nt9&#10;6SQYKU14TTrBaY4fqcJXq/fvLscho4FoRVdTiQCEq2wcctxqPWSuq6qW9kSdiYFyOGyE7ImGX7lz&#10;a0lGQO87N/C82B2FrAcpKqoU7BbzIV5Z/Kahlf7SNIpq1OUYctN2lXbdmtVdXZJsJ8nQsuqQBvmL&#10;LHrCOAQ9QhVEE/Qg2RuonlVSKNHos0r0rmgaVlHLAdj43is2dy0ZqOUCxVHDsUzq/8FWn/dfJWJ1&#10;jgMfI0566NE9nTS6ERNKTHnGQWXgdTeAn55gG9psqarhVlTfFeJi3RK+o9dSirGlpIb0fHPTPbk6&#10;4ygDsh0/iRrCkActLNDUyN7UDqqBAB3a9HhsjUmlMiFD7/w8wqiCIz/24iiyEUi2XB6k0h+o6JEx&#10;ciyh8xac7G+VNsmQbHExsbgoWdfZ7nf8xQY4zjsQGq6aM5OEbebP1Es3ySYJnTCIN07oFYVzXa5D&#10;Jy79i6g4L9brwn8ycf0wa1ldU27CLMLywz9r3EHisySO0lKiY7WBMykpuduuO4n2BIRd2u9QkBM3&#10;92UatgjA5RUlPwi9myB1yji5cMIyjJz0wkscz09v0tgL07AoX1K6ZZz+OyU05jiNgmjW0m+5efZ7&#10;y41kPdMwOjrW5zg5OpHMKHDDa9taTVg32yelMOk/lwLavTTa6tVIdBarnrYToBgRb0X9CMqVApQF&#10;8oR5B0Yr5A+MRpgdOeYw3DDqPnLQvhkziyEXY7sYhFdwMccao9lc63kcPQyS7VrAXV7XNbyPklnt&#10;PudweFUwDSyFw+Qy4+b033o9z9fVLwAAAP//AwBQSwMEFAAGAAgAAAAhABOvJnTfAAAADQEAAA8A&#10;AABkcnMvZG93bnJldi54bWxMj8FOwzAMhu9IvENkJG4sHdtC1DWd0CQu3BgIiVvWeE21xKmarGvf&#10;nuwER/v/9PtztZu8YyMOsQukYLkogCE1wXTUKvj6fHuSwGLSZLQLhApmjLCr7+8qXZpwpQ8cD6ll&#10;uYRiqRXYlPqS89hY9DouQo+Us1MYvE55HFpuBn3N5d7x56IQ3OuO8gWre9xbbM6Hi1fwMn0H7CPu&#10;8ec0NoPtZuneZ6UeH6bXLbCEU/qD4aaf1aHOTsdwIROZU7CRYp3RHIilXAHLiCjkBtjxtlqvBPC6&#10;4v+/qH8BAAD//wMAUEsBAi0AFAAGAAgAAAAhALaDOJL+AAAA4QEAABMAAAAAAAAAAAAAAAAAAAAA&#10;AFtDb250ZW50X1R5cGVzXS54bWxQSwECLQAUAAYACAAAACEAOP0h/9YAAACUAQAACwAAAAAAAAAA&#10;AAAAAAAvAQAAX3JlbHMvLnJlbHNQSwECLQAUAAYACAAAACEAtpnrZKkCAACnBQAADgAAAAAAAAAA&#10;AAAAAAAuAgAAZHJzL2Uyb0RvYy54bWxQSwECLQAUAAYACAAAACEAE68mdN8AAAANAQAADwAAAAAA&#10;AAAAAAAAAAADBQAAZHJzL2Rvd25yZXYueG1sUEsFBgAAAAAEAAQA8wAAAA8GAAAAAA==&#10;" filled="f" stroked="f">
              <v:textbox style="mso-fit-shape-to-text:t" inset="0,0,0,0">
                <w:txbxContent>
                  <w:p w:rsidR="00593D9C" w:rsidRDefault="00DE2262">
                    <w:pPr>
                      <w:spacing w:line="240" w:lineRule="auto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 w:rsidRPr="00DE2262">
                      <w:rPr>
                        <w:rStyle w:val="Headerorfooter0"/>
                        <w:rFonts w:eastAsiaTheme="minorEastAsia"/>
                        <w:noProof/>
                      </w:rPr>
                      <w:t>5</w:t>
                    </w:r>
                    <w:r>
                      <w:rPr>
                        <w:rStyle w:val="Headerorfooter0"/>
                        <w:rFonts w:eastAsiaTheme="minorEastAsia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93D9C" w:rsidRDefault="00DE2262">
    <w:pPr>
      <w:rPr>
        <w:sz w:val="2"/>
        <w:szCs w:val="2"/>
      </w:rPr>
    </w:pPr>
    <w:r>
      <w:rPr>
        <w:noProof/>
      </w:rPr>
      <mc:AlternateContent>
        <mc:Choice Requires="wps">
          <w:drawing>
            <wp:anchor distT="0" distB="0" distL="63500" distR="63500" simplePos="0" relativeHeight="251659264" behindDoc="1" locked="0" layoutInCell="1" allowOverlap="1" wp14:anchorId="34834CC4" wp14:editId="2C24D4E5">
              <wp:simplePos x="0" y="0"/>
              <wp:positionH relativeFrom="page">
                <wp:posOffset>3721100</wp:posOffset>
              </wp:positionH>
              <wp:positionV relativeFrom="page">
                <wp:posOffset>10139045</wp:posOffset>
              </wp:positionV>
              <wp:extent cx="140335" cy="160655"/>
              <wp:effectExtent l="0" t="4445" r="0" b="0"/>
              <wp:wrapNone/>
              <wp:docPr id="19" name="Text Box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0335" cy="1606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593D9C" w:rsidRDefault="00DE2262">
                          <w:pPr>
                            <w:spacing w:line="240" w:lineRule="auto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 w:rsidR="00667142" w:rsidRPr="00667142">
                            <w:rPr>
                              <w:rStyle w:val="Headerorfooter0"/>
                              <w:rFonts w:eastAsiaTheme="minorEastAsia"/>
                              <w:noProof/>
                            </w:rPr>
                            <w:t>1</w:t>
                          </w:r>
                          <w:r>
                            <w:rPr>
                              <w:rStyle w:val="Headerorfooter0"/>
                              <w:rFonts w:eastAsiaTheme="minor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4834CC4" id="_x0000_t202" coordsize="21600,21600" o:spt="202" path="m,l,21600r21600,l21600,xe">
              <v:stroke joinstyle="miter"/>
              <v:path gradientshapeok="t" o:connecttype="rect"/>
            </v:shapetype>
            <v:shape id="Text Box 10" o:spid="_x0000_s1028" type="#_x0000_t202" style="position:absolute;margin-left:293pt;margin-top:798.35pt;width:11.05pt;height:12.65pt;z-index:-251657216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esWIrQIAAK8FAAAOAAAAZHJzL2Uyb0RvYy54bWysVO1umzAU/T9p72D5P+WjQAMqqZIQpknd&#10;h9TuARwwwRrYyHYD3dR337UJadpq0rSNH9bFvj734xzf65uxa9GBSsUEz7B/4WFEeSkqxvcZ/nZf&#10;OAuMlCa8Iq3gNMOPVOGb5ft310Of0kA0oq2oRADCVTr0GW607lPXVWVDO6IuRE85HNZCdkTDr9y7&#10;lSQDoHetG3he7A5CVr0UJVUKdvPpEC8tfl3TUn+pa0U1ajMMuWm7SrvuzOour0m6l6RvWHlMg/xF&#10;Fh1hHIKeoHKiCXqQ7A1Ux0oplKj1RSk6V9Q1K6mtAarxvVfV3DWkp7YWaI7qT21S/w+2/Hz4KhGr&#10;gLsEI0464OiejhqtxYh825+hVym43fXgqEfYB19bq+pvRfldIS42DeF7upJSDA0lFeTnm866Z1cN&#10;IypVBmQ3fBIVxCEPWligsZadaR60AwE68PR44sbkUpqQoXd5GWFUwpEfe3EU2QgknS/3UukPVHTI&#10;GBmWQL0FJ4dbpU0yJJ1dTCwuCta2lv6Wv9gAx2kHQsNVc2aSsGz+TLxku9guQicM4q0TennurIpN&#10;6MSFfxXll/lmk/tPJq4fpg2rKspNmFlZfvhnzB01PmnipC0lWlYZOJOSkvvdppXoQEDZhf2ODTlz&#10;c1+mYZsAtbwqyQ9Cbx0kThEvrpywCCMnufIWjucn6yT2wiTMi5cl3TJO/70kNGQ4iYJo0tJva/Ps&#10;97Y2knZMw+xoWZfhxcmJpEaBW15ZajVh7WSftcKk/9wKoHsm2urVSHQSqx53o30agYlu5LsT1SMI&#10;WAoQGKgU5h4YjZA/MBpghmSYw5DDqP3I4QmYcTMbcjZ2s0F4CRczrDGazI2extJDL9m+Adz5ka3g&#10;mRTMSvg5h+PjgqlgKzlOMDN2zv+t1/OcXf4CAAD//wMAUEsDBBQABgAIAAAAIQAL6B983wAAAA0B&#10;AAAPAAAAZHJzL2Rvd25yZXYueG1sTI/NTsMwEITvSLyDtZW4UbuR6oYQp0KVuHCjICRubryNo/on&#10;it00eXuWExx3ZjT7Tb2fvWMTjqmPQcFmLYBhaKPpQ6fg8+P1sQSWsg5GuxhQwYIJ9s39Xa0rE2/h&#10;Hadj7hiVhFRpBTbnoeI8tRa9Tus4YCDvHEevM51jx82ob1TuHS+EkNzrPtAHqwc8WGwvx6tXsJu/&#10;Ig4JD/h9ntrR9kvp3halHlbzyzOwjHP+C8MvPqFDQ0yneA0mMadgW0raksnYPskdMIpIUW6AnUiS&#10;RSGANzX/v6L5AQAA//8DAFBLAQItABQABgAIAAAAIQC2gziS/gAAAOEBAAATAAAAAAAAAAAAAAAA&#10;AAAAAABbQ29udGVudF9UeXBlc10ueG1sUEsBAi0AFAAGAAgAAAAhADj9If/WAAAAlAEAAAsAAAAA&#10;AAAAAAAAAAAALwEAAF9yZWxzLy5yZWxzUEsBAi0AFAAGAAgAAAAhAGR6xYitAgAArwUAAA4AAAAA&#10;AAAAAAAAAAAALgIAAGRycy9lMm9Eb2MueG1sUEsBAi0AFAAGAAgAAAAhAAvoH3zfAAAADQEAAA8A&#10;AAAAAAAAAAAAAAAABwUAAGRycy9kb3ducmV2LnhtbFBLBQYAAAAABAAEAPMAAAATBgAAAAA=&#10;" filled="f" stroked="f">
              <v:textbox style="mso-fit-shape-to-text:t" inset="0,0,0,0">
                <w:txbxContent>
                  <w:p w:rsidR="00593D9C" w:rsidRDefault="00DE2262">
                    <w:pPr>
                      <w:spacing w:line="240" w:lineRule="auto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 w:rsidR="00667142" w:rsidRPr="00667142">
                      <w:rPr>
                        <w:rStyle w:val="Headerorfooter0"/>
                        <w:rFonts w:eastAsiaTheme="minorEastAsia"/>
                        <w:noProof/>
                      </w:rPr>
                      <w:t>1</w:t>
                    </w:r>
                    <w:r>
                      <w:rPr>
                        <w:rStyle w:val="Headerorfooter0"/>
                        <w:rFonts w:eastAsiaTheme="minorEastAsia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93D9C" w:rsidRDefault="00DE2262">
    <w:pPr>
      <w:rPr>
        <w:sz w:val="2"/>
        <w:szCs w:val="2"/>
      </w:rPr>
    </w:pPr>
    <w:r>
      <w:rPr>
        <w:noProof/>
      </w:rPr>
      <mc:AlternateContent>
        <mc:Choice Requires="wps">
          <w:drawing>
            <wp:anchor distT="0" distB="0" distL="63500" distR="63500" simplePos="0" relativeHeight="251657216" behindDoc="1" locked="0" layoutInCell="1" allowOverlap="1" wp14:anchorId="26266E6E" wp14:editId="2B6749B4">
              <wp:simplePos x="0" y="0"/>
              <wp:positionH relativeFrom="page">
                <wp:posOffset>5488940</wp:posOffset>
              </wp:positionH>
              <wp:positionV relativeFrom="page">
                <wp:posOffset>638810</wp:posOffset>
              </wp:positionV>
              <wp:extent cx="1143000" cy="175260"/>
              <wp:effectExtent l="2540" t="635" r="0" b="0"/>
              <wp:wrapNone/>
              <wp:docPr id="20" name="Text Box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143000" cy="1752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593D9C" w:rsidRDefault="00DE2262">
                          <w:pPr>
                            <w:spacing w:line="240" w:lineRule="auto"/>
                          </w:pPr>
                          <w:r>
                            <w:rPr>
                              <w:rStyle w:val="Headerorfooter12ptItalic"/>
                              <w:rFonts w:eastAsiaTheme="minorEastAsia"/>
                            </w:rPr>
                            <w:t>Окончание табл.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6266E6E" id="_x0000_t202" coordsize="21600,21600" o:spt="202" path="m,l,21600r21600,l21600,xe">
              <v:stroke joinstyle="miter"/>
              <v:path gradientshapeok="t" o:connecttype="rect"/>
            </v:shapetype>
            <v:shape id="Text Box 9" o:spid="_x0000_s1027" type="#_x0000_t202" style="position:absolute;margin-left:432.2pt;margin-top:50.3pt;width:90pt;height:13.8pt;z-index:-251659264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Wwg3sQIAAK8FAAAOAAAAZHJzL2Uyb0RvYy54bWysVNtu2zAMfR+wfxD07vhSJ42NOkUTx8OA&#10;7gK0+wDFlmNhsmRIauxu6L+PkuMk7V6GbX4QaIkiD3mOeHM7tBwdqNJMigyHswAjKkpZMbHP8LfH&#10;wltipA0RFeFS0Aw/U41vV+/f3fRdSiPZSF5RhSCI0GnfZbgxpkt9X5cNbYmeyY4KOKylaomBX7X3&#10;K0V6iN5yPwqChd9LVXVKllRr2M3HQ7xy8eualuZLXWtqEM8wYDNuVW7d2dVf3ZB0r0jXsPIIg/wF&#10;ipYwAUlPoXJiCHpS7LdQLSuV1LI2s1K2vqxrVlJXA1QTBm+qeWhIR10t0Bzdndqk/1/Y8vPhq0Ks&#10;ynAE7RGkBY4e6WDQWg4ose3pO52C10MHfmaAbaDZlaq7e1l+10jITUPEnt4pJfuGkgrghfamf3F1&#10;jKNtkF3/SVaQhjwZ6QINtWpt76AbCKIDjucTNRZKaVOG8VUQwFEJZ+H1PFo47nySTrc7pc0HKltk&#10;jQwroN5FJ4d7bSwakk4uNpmQBePc0c/Fqw1wHHcgN1y1ZxaFY/NnEiTb5XYZe3G02HpxkOfeXbGJ&#10;vUUBoPKrfLPJwxebN4zThlUVFTbNpKww/jPmjhofNXHSlpacVTachaTVfrfhCh0IKLtwn+s5nJzd&#10;/NcwXBOgljclhVEcrKPEKxbLay8u4rmXXAdLLwiTdbII4iTOi9cl3TNB/70k1Gc4mUfzUUxn0G9q&#10;A9Yt8SODF7WRtGUGZgdnbYaXJyeSWgluReWoNYTx0b5ohYV/bgXQPRHtBGs1OqrVDLvBPQ2nZivm&#10;nayeQcFKgsBAizD3wGik+oFRDzMkwwKGHEb8o4A3AA5mMtRk7CaDiBIuZthgNJobM46lp06xfQNx&#10;p1d2B++kYE7CZwzH1wVTwVVynGB27Fz+O6/znF39AgAA//8DAFBLAwQUAAYACAAAACEAA2+AuNwA&#10;AAAMAQAADwAAAGRycy9kb3ducmV2LnhtbEyPQU/DMAyF70j8h8hI3FhKVY2qNJ2mSVy4MRASt6zx&#10;mmqNUyVZ1/573BPcbL+n9z7Xu9kNYsIQe08KnjcZCKTWm546BV+fb08liJg0GT14QgULRtg193e1&#10;roy/0QdOx9QJDqFYaQU2pbGSMrYWnY4bPyKxdvbB6cRr6KQJ+sbhbpB5lm2l0z1xg9UjHiy2l+PV&#10;KXiZvz2OEQ/4c57aYPulHN4XpR4f5v0riIRz+jPDis/o0DDTyV/JRDEoKLdFwVYWuAbE6siK9XTi&#10;KS9zkE0t/z/R/AIAAP//AwBQSwECLQAUAAYACAAAACEAtoM4kv4AAADhAQAAEwAAAAAAAAAAAAAA&#10;AAAAAAAAW0NvbnRlbnRfVHlwZXNdLnhtbFBLAQItABQABgAIAAAAIQA4/SH/1gAAAJQBAAALAAAA&#10;AAAAAAAAAAAAAC8BAABfcmVscy8ucmVsc1BLAQItABQABgAIAAAAIQDGWwg3sQIAAK8FAAAOAAAA&#10;AAAAAAAAAAAAAC4CAABkcnMvZTJvRG9jLnhtbFBLAQItABQABgAIAAAAIQADb4C43AAAAAwBAAAP&#10;AAAAAAAAAAAAAAAAAAsFAABkcnMvZG93bnJldi54bWxQSwUGAAAAAAQABADzAAAAFAYAAAAA&#10;" filled="f" stroked="f">
              <v:textbox style="mso-fit-shape-to-text:t" inset="0,0,0,0">
                <w:txbxContent>
                  <w:p w:rsidR="00593D9C" w:rsidRDefault="00DE2262">
                    <w:pPr>
                      <w:spacing w:line="240" w:lineRule="auto"/>
                    </w:pPr>
                    <w:r>
                      <w:rPr>
                        <w:rStyle w:val="Headerorfooter12ptItalic"/>
                        <w:rFonts w:eastAsiaTheme="minorEastAsia"/>
                      </w:rPr>
                      <w:t>Окончание табл.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A9A451A"/>
    <w:multiLevelType w:val="multilevel"/>
    <w:tmpl w:val="570855E6"/>
    <w:lvl w:ilvl="0">
      <w:start w:val="1"/>
      <w:numFmt w:val="decimal"/>
      <w:lvlText w:val="2.%1."/>
      <w:lvlJc w:val="left"/>
      <w:rPr>
        <w:rFonts w:ascii="Arial" w:eastAsia="Arial" w:hAnsi="Arial" w:cs="Arial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36C435A5"/>
    <w:multiLevelType w:val="multilevel"/>
    <w:tmpl w:val="76CCE2E6"/>
    <w:lvl w:ilvl="0">
      <w:start w:val="3"/>
      <w:numFmt w:val="decimal"/>
      <w:lvlText w:val="%1"/>
      <w:lvlJc w:val="left"/>
      <w:pPr>
        <w:ind w:left="405" w:hanging="405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2" w15:restartNumberingAfterBreak="0">
    <w:nsid w:val="7A056AE8"/>
    <w:multiLevelType w:val="multilevel"/>
    <w:tmpl w:val="18DAA614"/>
    <w:lvl w:ilvl="0">
      <w:start w:val="3"/>
      <w:numFmt w:val="decimal"/>
      <w:lvlText w:val="%1"/>
      <w:lvlJc w:val="left"/>
      <w:pPr>
        <w:ind w:left="405" w:hanging="40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F36FEB"/>
    <w:rsid w:val="00446E70"/>
    <w:rsid w:val="00667142"/>
    <w:rsid w:val="00DE2262"/>
    <w:rsid w:val="00EB7D52"/>
    <w:rsid w:val="00F36FEB"/>
    <w:rsid w:val="00FD0B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1D29F1"/>
  <w15:docId w15:val="{FB23123D-7CD3-49F4-ACE7-0CF19124CF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Bodytext2">
    <w:name w:val="Body text (2)_"/>
    <w:basedOn w:val="a0"/>
    <w:link w:val="Bodytext20"/>
    <w:rsid w:val="00667142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character" w:customStyle="1" w:styleId="Heading5">
    <w:name w:val="Heading #5_"/>
    <w:basedOn w:val="a0"/>
    <w:link w:val="Heading50"/>
    <w:rsid w:val="00667142"/>
    <w:rPr>
      <w:rFonts w:ascii="Arial" w:eastAsia="Arial" w:hAnsi="Arial" w:cs="Arial"/>
      <w:b/>
      <w:bCs/>
      <w:sz w:val="28"/>
      <w:szCs w:val="28"/>
      <w:shd w:val="clear" w:color="auto" w:fill="FFFFFF"/>
    </w:rPr>
  </w:style>
  <w:style w:type="character" w:customStyle="1" w:styleId="Bodytext10">
    <w:name w:val="Body text (10)_"/>
    <w:basedOn w:val="a0"/>
    <w:link w:val="Bodytext100"/>
    <w:rsid w:val="00667142"/>
    <w:rPr>
      <w:rFonts w:ascii="Arial" w:eastAsia="Arial" w:hAnsi="Arial" w:cs="Arial"/>
      <w:b/>
      <w:bCs/>
      <w:sz w:val="30"/>
      <w:szCs w:val="30"/>
      <w:shd w:val="clear" w:color="auto" w:fill="FFFFFF"/>
    </w:rPr>
  </w:style>
  <w:style w:type="character" w:customStyle="1" w:styleId="Headerorfooter">
    <w:name w:val="Header or footer_"/>
    <w:basedOn w:val="a0"/>
    <w:rsid w:val="0066714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Headerorfooter0">
    <w:name w:val="Header or footer"/>
    <w:basedOn w:val="Headerorfooter"/>
    <w:rsid w:val="0066714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Bodytext2Italic">
    <w:name w:val="Body text (2) + Italic"/>
    <w:basedOn w:val="Bodytext2"/>
    <w:rsid w:val="00667142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28"/>
      <w:szCs w:val="28"/>
      <w:shd w:val="clear" w:color="auto" w:fill="FFFFFF"/>
      <w:lang w:val="ru-RU" w:eastAsia="ru-RU" w:bidi="ru-RU"/>
    </w:rPr>
  </w:style>
  <w:style w:type="character" w:customStyle="1" w:styleId="Bodytext2Bold">
    <w:name w:val="Body text (2) + Bold"/>
    <w:basedOn w:val="Bodytext2"/>
    <w:rsid w:val="00667142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8"/>
      <w:szCs w:val="28"/>
      <w:shd w:val="clear" w:color="auto" w:fill="FFFFFF"/>
      <w:lang w:val="ru-RU" w:eastAsia="ru-RU" w:bidi="ru-RU"/>
    </w:rPr>
  </w:style>
  <w:style w:type="character" w:customStyle="1" w:styleId="Headerorfooter12ptItalic">
    <w:name w:val="Header or footer + 12 pt;Italic"/>
    <w:basedOn w:val="Headerorfooter"/>
    <w:rsid w:val="0066714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Picturecaption">
    <w:name w:val="Picture caption_"/>
    <w:basedOn w:val="a0"/>
    <w:link w:val="Picturecaption0"/>
    <w:rsid w:val="00667142"/>
    <w:rPr>
      <w:rFonts w:ascii="Arial" w:eastAsia="Arial" w:hAnsi="Arial" w:cs="Arial"/>
      <w:shd w:val="clear" w:color="auto" w:fill="FFFFFF"/>
    </w:rPr>
  </w:style>
  <w:style w:type="character" w:customStyle="1" w:styleId="PicturecaptionBold">
    <w:name w:val="Picture caption + Bold"/>
    <w:basedOn w:val="Picturecaption"/>
    <w:rsid w:val="00667142"/>
    <w:rPr>
      <w:rFonts w:ascii="Arial" w:eastAsia="Arial" w:hAnsi="Arial" w:cs="Arial"/>
      <w:b/>
      <w:bCs/>
      <w:color w:val="000000"/>
      <w:spacing w:val="0"/>
      <w:w w:val="100"/>
      <w:position w:val="0"/>
      <w:shd w:val="clear" w:color="auto" w:fill="FFFFFF"/>
      <w:lang w:val="ru-RU" w:eastAsia="ru-RU" w:bidi="ru-RU"/>
    </w:rPr>
  </w:style>
  <w:style w:type="paragraph" w:customStyle="1" w:styleId="Bodytext20">
    <w:name w:val="Body text (2)"/>
    <w:basedOn w:val="a"/>
    <w:link w:val="Bodytext2"/>
    <w:rsid w:val="00667142"/>
    <w:pPr>
      <w:widowControl w:val="0"/>
      <w:shd w:val="clear" w:color="auto" w:fill="FFFFFF"/>
      <w:spacing w:after="300" w:line="0" w:lineRule="atLeast"/>
      <w:ind w:hanging="480"/>
      <w:jc w:val="center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Heading50">
    <w:name w:val="Heading #5"/>
    <w:basedOn w:val="a"/>
    <w:link w:val="Heading5"/>
    <w:rsid w:val="00667142"/>
    <w:pPr>
      <w:widowControl w:val="0"/>
      <w:shd w:val="clear" w:color="auto" w:fill="FFFFFF"/>
      <w:spacing w:after="1380" w:line="0" w:lineRule="atLeast"/>
      <w:jc w:val="both"/>
      <w:outlineLvl w:val="4"/>
    </w:pPr>
    <w:rPr>
      <w:rFonts w:ascii="Arial" w:eastAsia="Arial" w:hAnsi="Arial" w:cs="Arial"/>
      <w:b/>
      <w:bCs/>
      <w:sz w:val="28"/>
      <w:szCs w:val="28"/>
    </w:rPr>
  </w:style>
  <w:style w:type="paragraph" w:customStyle="1" w:styleId="Bodytext100">
    <w:name w:val="Body text (10)"/>
    <w:basedOn w:val="a"/>
    <w:link w:val="Bodytext10"/>
    <w:rsid w:val="00667142"/>
    <w:pPr>
      <w:widowControl w:val="0"/>
      <w:shd w:val="clear" w:color="auto" w:fill="FFFFFF"/>
      <w:spacing w:after="420" w:line="0" w:lineRule="atLeast"/>
      <w:jc w:val="center"/>
    </w:pPr>
    <w:rPr>
      <w:rFonts w:ascii="Arial" w:eastAsia="Arial" w:hAnsi="Arial" w:cs="Arial"/>
      <w:b/>
      <w:bCs/>
      <w:sz w:val="30"/>
      <w:szCs w:val="30"/>
    </w:rPr>
  </w:style>
  <w:style w:type="paragraph" w:customStyle="1" w:styleId="Picturecaption0">
    <w:name w:val="Picture caption"/>
    <w:basedOn w:val="a"/>
    <w:link w:val="Picturecaption"/>
    <w:rsid w:val="00667142"/>
    <w:pPr>
      <w:widowControl w:val="0"/>
      <w:shd w:val="clear" w:color="auto" w:fill="FFFFFF"/>
      <w:spacing w:after="0" w:line="0" w:lineRule="atLeast"/>
      <w:jc w:val="center"/>
    </w:pPr>
    <w:rPr>
      <w:rFonts w:ascii="Arial" w:eastAsia="Arial" w:hAnsi="Arial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5</Pages>
  <Words>1555</Words>
  <Characters>8865</Characters>
  <Application>Microsoft Office Word</Application>
  <DocSecurity>0</DocSecurity>
  <Lines>73</Lines>
  <Paragraphs>20</Paragraphs>
  <ScaleCrop>false</ScaleCrop>
  <Company>SPecialiST RePack</Company>
  <LinksUpToDate>false</LinksUpToDate>
  <CharactersWithSpaces>10400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User</cp:lastModifiedBy>
  <cp:revision>8</cp:revision>
  <dcterms:created xsi:type="dcterms:W3CDTF">2020-04-23T06:32:00Z</dcterms:created>
  <dcterms:modified xsi:type="dcterms:W3CDTF">2021-02-13T04:37:00Z</dcterms:modified>
</cp:coreProperties>
</file>